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48B" w:rsidRPr="005B0E73" w:rsidRDefault="0034548B" w:rsidP="0034548B">
      <w:pPr>
        <w:jc w:val="center"/>
        <w:outlineLvl w:val="0"/>
        <w:rPr>
          <w:b/>
          <w:sz w:val="32"/>
          <w:szCs w:val="32"/>
        </w:rPr>
      </w:pPr>
      <w:r w:rsidRPr="005B0E73">
        <w:rPr>
          <w:b/>
          <w:sz w:val="32"/>
          <w:szCs w:val="32"/>
        </w:rPr>
        <w:t>Suggested Answers</w:t>
      </w:r>
    </w:p>
    <w:p w:rsidR="0034548B" w:rsidRPr="005B0E73" w:rsidRDefault="0034548B" w:rsidP="0034548B">
      <w:pPr>
        <w:jc w:val="center"/>
        <w:outlineLvl w:val="0"/>
        <w:rPr>
          <w:sz w:val="26"/>
          <w:szCs w:val="26"/>
        </w:rPr>
      </w:pPr>
      <w:r w:rsidRPr="005B0E73">
        <w:rPr>
          <w:sz w:val="26"/>
          <w:szCs w:val="26"/>
        </w:rPr>
        <w:t>In-Chapter and End-of-Chapter Questions</w:t>
      </w:r>
    </w:p>
    <w:p w:rsidR="0034548B" w:rsidRPr="005B0E73" w:rsidRDefault="0034548B" w:rsidP="0034548B">
      <w:pPr>
        <w:jc w:val="center"/>
        <w:outlineLvl w:val="0"/>
        <w:rPr>
          <w:sz w:val="26"/>
          <w:szCs w:val="26"/>
        </w:rPr>
      </w:pPr>
      <w:r w:rsidRPr="005B0E73">
        <w:rPr>
          <w:sz w:val="26"/>
          <w:szCs w:val="26"/>
        </w:rPr>
        <w:t xml:space="preserve">Cooter &amp; Ulen, </w:t>
      </w:r>
      <w:r w:rsidRPr="005B0E73">
        <w:rPr>
          <w:i/>
          <w:sz w:val="26"/>
          <w:szCs w:val="26"/>
        </w:rPr>
        <w:t>Law and Economics</w:t>
      </w:r>
      <w:r w:rsidRPr="005B0E73">
        <w:rPr>
          <w:sz w:val="26"/>
          <w:szCs w:val="26"/>
        </w:rPr>
        <w:t xml:space="preserve"> (6</w:t>
      </w:r>
      <w:r w:rsidRPr="005B0E73">
        <w:rPr>
          <w:sz w:val="26"/>
          <w:szCs w:val="26"/>
          <w:vertAlign w:val="superscript"/>
        </w:rPr>
        <w:t>th</w:t>
      </w:r>
      <w:r w:rsidRPr="005B0E73">
        <w:rPr>
          <w:sz w:val="26"/>
          <w:szCs w:val="26"/>
        </w:rPr>
        <w:t xml:space="preserve"> ed.)</w:t>
      </w:r>
    </w:p>
    <w:p w:rsidR="0034548B" w:rsidRPr="005B0E73" w:rsidRDefault="0034548B" w:rsidP="0034548B">
      <w:pPr>
        <w:jc w:val="both"/>
        <w:rPr>
          <w:b/>
          <w:sz w:val="26"/>
          <w:szCs w:val="26"/>
        </w:rPr>
      </w:pPr>
    </w:p>
    <w:p w:rsidR="0034548B" w:rsidRPr="005B0E73" w:rsidRDefault="0034548B" w:rsidP="0034548B">
      <w:pPr>
        <w:jc w:val="both"/>
        <w:rPr>
          <w:b/>
          <w:sz w:val="26"/>
          <w:szCs w:val="26"/>
        </w:rPr>
      </w:pPr>
    </w:p>
    <w:p w:rsidR="0034548B" w:rsidRPr="005B0E73" w:rsidRDefault="0034548B" w:rsidP="0034548B">
      <w:pPr>
        <w:jc w:val="both"/>
        <w:outlineLvl w:val="0"/>
        <w:rPr>
          <w:b/>
          <w:sz w:val="26"/>
          <w:szCs w:val="26"/>
        </w:rPr>
      </w:pPr>
      <w:r w:rsidRPr="005B0E73">
        <w:rPr>
          <w:b/>
          <w:sz w:val="26"/>
          <w:szCs w:val="26"/>
        </w:rPr>
        <w:t>Chapter 2</w:t>
      </w:r>
    </w:p>
    <w:p w:rsidR="0034548B" w:rsidRPr="005B0E73" w:rsidRDefault="0034548B" w:rsidP="0034548B">
      <w:pPr>
        <w:jc w:val="both"/>
      </w:pPr>
    </w:p>
    <w:p w:rsidR="0034548B" w:rsidRPr="005B0E73" w:rsidRDefault="0034548B" w:rsidP="0034548B">
      <w:pPr>
        <w:jc w:val="both"/>
        <w:outlineLvl w:val="0"/>
      </w:pPr>
      <w:r w:rsidRPr="005B0E73">
        <w:rPr>
          <w:b/>
        </w:rPr>
        <w:t>In-Chapter Questions</w:t>
      </w:r>
    </w:p>
    <w:p w:rsidR="0034548B" w:rsidRPr="005B0E73" w:rsidRDefault="0034548B" w:rsidP="0034548B">
      <w:pPr>
        <w:jc w:val="both"/>
      </w:pPr>
      <w:r w:rsidRPr="005B0E73">
        <w:t>2.1. (p. 17) Remember that the slope of the line is the coefficient of x. When that coeff</w:t>
      </w:r>
      <w:r w:rsidRPr="005B0E73">
        <w:t>i</w:t>
      </w:r>
      <w:r w:rsidRPr="005B0E73">
        <w:t>cient is positive, there is a direct relationship between x and y. The second equation says that there is an inverse relationship between x and y: When x increases in value, y d</w:t>
      </w:r>
      <w:r w:rsidRPr="005B0E73">
        <w:t>e</w:t>
      </w:r>
      <w:r w:rsidRPr="005B0E73">
        <w:t xml:space="preserve">creases in value. </w:t>
      </w:r>
    </w:p>
    <w:p w:rsidR="0034548B" w:rsidRPr="005B0E73" w:rsidRDefault="0034548B" w:rsidP="0034548B"/>
    <w:p w:rsidR="0034548B" w:rsidRPr="005B0E73" w:rsidRDefault="0034548B" w:rsidP="0034548B">
      <w:pPr>
        <w:jc w:val="both"/>
      </w:pPr>
      <w:r w:rsidRPr="005B0E73">
        <w:t xml:space="preserve">2.2. (p. 19) Think about transitivity over time. Is it necessarily true that a hot dog at lunch is the same good as a hot dog at dinner on the same day? Why would this not be the case?  It surely is not the case that our tastes do not depend on what has happened in the recent past (even in the distant past) and the context in which we find ourselves. </w:t>
      </w:r>
    </w:p>
    <w:p w:rsidR="0034548B" w:rsidRPr="005B0E73" w:rsidRDefault="0034548B" w:rsidP="0034548B">
      <w:pPr>
        <w:jc w:val="both"/>
      </w:pPr>
    </w:p>
    <w:p w:rsidR="0034548B" w:rsidRPr="005B0E73" w:rsidRDefault="0034548B" w:rsidP="0034548B">
      <w:pPr>
        <w:jc w:val="both"/>
      </w:pPr>
      <w:r w:rsidRPr="005B0E73">
        <w:t xml:space="preserve">2.3. (p. 20) As you reduce </w:t>
      </w:r>
      <w:r w:rsidRPr="005B0E73">
        <w:rPr>
          <w:i/>
        </w:rPr>
        <w:t>x</w:t>
      </w:r>
      <w:r w:rsidRPr="005B0E73">
        <w:t xml:space="preserve"> from </w:t>
      </w:r>
      <w:r w:rsidRPr="005B0E73">
        <w:rPr>
          <w:i/>
        </w:rPr>
        <w:t>x</w:t>
      </w:r>
      <w:r w:rsidRPr="005B0E73">
        <w:rPr>
          <w:i/>
          <w:sz w:val="20"/>
          <w:vertAlign w:val="subscript"/>
        </w:rPr>
        <w:t>0</w:t>
      </w:r>
      <w:r w:rsidRPr="005B0E73">
        <w:t xml:space="preserve"> to </w:t>
      </w:r>
      <w:r w:rsidRPr="005B0E73">
        <w:rPr>
          <w:i/>
        </w:rPr>
        <w:t>x</w:t>
      </w:r>
      <w:r w:rsidRPr="005B0E73">
        <w:rPr>
          <w:sz w:val="20"/>
          <w:vertAlign w:val="subscript"/>
        </w:rPr>
        <w:t>1</w:t>
      </w:r>
      <w:r w:rsidRPr="005B0E73">
        <w:t xml:space="preserve">, notice that if the amount of </w:t>
      </w:r>
      <w:r w:rsidRPr="005B0E73">
        <w:rPr>
          <w:i/>
        </w:rPr>
        <w:t>y</w:t>
      </w:r>
      <w:r w:rsidRPr="005B0E73">
        <w:t xml:space="preserve"> remains constant at </w:t>
      </w:r>
      <w:r w:rsidRPr="005B0E73">
        <w:rPr>
          <w:i/>
        </w:rPr>
        <w:t>y</w:t>
      </w:r>
      <w:r w:rsidRPr="005B0E73">
        <w:rPr>
          <w:i/>
          <w:vertAlign w:val="subscript"/>
        </w:rPr>
        <w:t>0</w:t>
      </w:r>
      <w:r w:rsidRPr="005B0E73">
        <w:t xml:space="preserve">, then the consumer will be on a lower indifference curve, </w:t>
      </w:r>
      <w:r w:rsidRPr="005B0E73">
        <w:rPr>
          <w:i/>
        </w:rPr>
        <w:t>U</w:t>
      </w:r>
      <w:r w:rsidRPr="005B0E73">
        <w:rPr>
          <w:sz w:val="20"/>
          <w:vertAlign w:val="subscript"/>
        </w:rPr>
        <w:t>2</w:t>
      </w:r>
      <w:r w:rsidRPr="005B0E73">
        <w:t>. To return the consu</w:t>
      </w:r>
      <w:r w:rsidRPr="005B0E73">
        <w:t>m</w:t>
      </w:r>
      <w:r w:rsidRPr="005B0E73">
        <w:t xml:space="preserve">er to the higher level of well-being represented by </w:t>
      </w:r>
      <w:r w:rsidRPr="005B0E73">
        <w:rPr>
          <w:i/>
        </w:rPr>
        <w:t>U</w:t>
      </w:r>
      <w:r w:rsidRPr="005B0E73">
        <w:rPr>
          <w:i/>
          <w:sz w:val="20"/>
          <w:vertAlign w:val="subscript"/>
        </w:rPr>
        <w:t>3</w:t>
      </w:r>
      <w:r w:rsidRPr="005B0E73">
        <w:t xml:space="preserve"> the amount of </w:t>
      </w:r>
      <w:r w:rsidRPr="005B0E73">
        <w:rPr>
          <w:i/>
        </w:rPr>
        <w:t>y</w:t>
      </w:r>
      <w:r w:rsidRPr="005B0E73">
        <w:t xml:space="preserve"> in bundle must increase. How much? Draw a vertical line upward from the intersection of </w:t>
      </w:r>
      <w:r w:rsidRPr="005B0E73">
        <w:rPr>
          <w:i/>
        </w:rPr>
        <w:t>y</w:t>
      </w:r>
      <w:r w:rsidRPr="005B0E73">
        <w:rPr>
          <w:sz w:val="20"/>
          <w:vertAlign w:val="subscript"/>
        </w:rPr>
        <w:t>0</w:t>
      </w:r>
      <w:r w:rsidRPr="005B0E73">
        <w:t xml:space="preserve"> with </w:t>
      </w:r>
      <w:r w:rsidRPr="005B0E73">
        <w:rPr>
          <w:i/>
        </w:rPr>
        <w:t>U</w:t>
      </w:r>
      <w:r w:rsidRPr="005B0E73">
        <w:rPr>
          <w:i/>
          <w:sz w:val="20"/>
          <w:vertAlign w:val="subscript"/>
        </w:rPr>
        <w:t>2</w:t>
      </w:r>
      <w:r w:rsidRPr="005B0E73">
        <w:t xml:space="preserve"> until you reach indifference curve </w:t>
      </w:r>
      <w:r w:rsidRPr="005B0E73">
        <w:rPr>
          <w:i/>
        </w:rPr>
        <w:t>U</w:t>
      </w:r>
      <w:r w:rsidRPr="005B0E73">
        <w:rPr>
          <w:sz w:val="20"/>
          <w:vertAlign w:val="subscript"/>
        </w:rPr>
        <w:t>3</w:t>
      </w:r>
      <w:r w:rsidRPr="005B0E73">
        <w:t xml:space="preserve">. Then, draw a horizontal line from that intersection point over to the </w:t>
      </w:r>
      <w:r w:rsidRPr="005B0E73">
        <w:rPr>
          <w:i/>
        </w:rPr>
        <w:t>y</w:t>
      </w:r>
      <w:r w:rsidRPr="005B0E73">
        <w:t xml:space="preserve">-axis. That will give you the amount of additional </w:t>
      </w:r>
      <w:r w:rsidRPr="005B0E73">
        <w:rPr>
          <w:i/>
        </w:rPr>
        <w:t>y</w:t>
      </w:r>
      <w:r w:rsidRPr="005B0E73">
        <w:t xml:space="preserve"> that must be given the consumer to make up for the loss of </w:t>
      </w:r>
      <w:r w:rsidRPr="005B0E73">
        <w:rPr>
          <w:i/>
        </w:rPr>
        <w:t>x</w:t>
      </w:r>
      <w:r w:rsidRPr="005B0E73">
        <w:t xml:space="preserve">. </w:t>
      </w:r>
    </w:p>
    <w:p w:rsidR="0034548B" w:rsidRPr="005B0E73" w:rsidRDefault="0034548B" w:rsidP="0034548B">
      <w:pPr>
        <w:jc w:val="both"/>
      </w:pPr>
    </w:p>
    <w:p w:rsidR="0034548B" w:rsidRPr="005B0E73" w:rsidRDefault="0034548B" w:rsidP="0034548B">
      <w:pPr>
        <w:jc w:val="both"/>
      </w:pPr>
      <w:r w:rsidRPr="005B0E73">
        <w:t xml:space="preserve">2.4. (p. 21) Increases and decreases in income will shift the curve, while a change in the price will cause the line to rotate. </w:t>
      </w:r>
    </w:p>
    <w:p w:rsidR="0034548B" w:rsidRPr="005B0E73" w:rsidRDefault="0034548B" w:rsidP="0034548B">
      <w:pPr>
        <w:jc w:val="both"/>
      </w:pPr>
    </w:p>
    <w:p w:rsidR="0034548B" w:rsidRPr="005B0E73" w:rsidRDefault="0034548B" w:rsidP="0034548B">
      <w:pPr>
        <w:jc w:val="both"/>
      </w:pPr>
      <w:r w:rsidRPr="005B0E73">
        <w:t xml:space="preserve">2.5 (pp. 22-23) Compare the marginal costs with the marginal benefits. If the initial level is greater than the optimum, then marginal costs are higher than marginal benefits. That is, the cost of the final unit exceeds the benefit received from it. The decision-maker will continue to decrease the amount being maximized until marginal benefit equals marginal cost. </w:t>
      </w:r>
    </w:p>
    <w:p w:rsidR="0034548B" w:rsidRPr="005B0E73" w:rsidRDefault="0034548B" w:rsidP="0034548B">
      <w:pPr>
        <w:jc w:val="both"/>
      </w:pPr>
    </w:p>
    <w:p w:rsidR="0034548B" w:rsidRPr="005B0E73" w:rsidRDefault="0034548B" w:rsidP="0034548B">
      <w:pPr>
        <w:jc w:val="both"/>
      </w:pPr>
      <w:r w:rsidRPr="005B0E73">
        <w:t>2.6. (p. 24) Another way to ask this question is, “At what point does society stop recei</w:t>
      </w:r>
      <w:r w:rsidRPr="005B0E73">
        <w:t>v</w:t>
      </w:r>
      <w:r w:rsidRPr="005B0E73">
        <w:t xml:space="preserve">ing benefits from additional units of pollution reduction?” </w:t>
      </w:r>
    </w:p>
    <w:p w:rsidR="0034548B" w:rsidRPr="005B0E73" w:rsidRDefault="0034548B" w:rsidP="0034548B">
      <w:pPr>
        <w:jc w:val="both"/>
      </w:pPr>
    </w:p>
    <w:p w:rsidR="0034548B" w:rsidRPr="005B0E73" w:rsidRDefault="0034548B" w:rsidP="0034548B">
      <w:pPr>
        <w:jc w:val="both"/>
      </w:pPr>
      <w:r w:rsidRPr="005B0E73">
        <w:t>2.7. (p. 24) Refer to your answer to question 2.6. In Figure 2.7, show the area that co</w:t>
      </w:r>
      <w:r w:rsidRPr="005B0E73">
        <w:t>n</w:t>
      </w:r>
      <w:r w:rsidRPr="005B0E73">
        <w:t xml:space="preserve">stitutes the net benefits. That’s the triangular area above the MC curve and below the MB curve. </w:t>
      </w:r>
    </w:p>
    <w:p w:rsidR="0034548B" w:rsidRPr="005B0E73" w:rsidRDefault="0034548B" w:rsidP="0034548B">
      <w:pPr>
        <w:ind w:firstLine="360"/>
        <w:jc w:val="both"/>
      </w:pPr>
      <w:r w:rsidRPr="005B0E73">
        <w:t>The technological change that lowers the MC of achieving any given level of poll</w:t>
      </w:r>
      <w:r w:rsidRPr="005B0E73">
        <w:t>u</w:t>
      </w:r>
      <w:r w:rsidRPr="005B0E73">
        <w:t>tion will lower the MC curve – that is, it will rotate downward. Therefore, its interse</w:t>
      </w:r>
      <w:r w:rsidRPr="005B0E73">
        <w:t>c</w:t>
      </w:r>
      <w:r w:rsidRPr="005B0E73">
        <w:t xml:space="preserve">tion with the MB curve will be further to the right. So, the socially optimal amount of pollution will be </w:t>
      </w:r>
      <w:r w:rsidRPr="005B0E73">
        <w:rPr>
          <w:i/>
        </w:rPr>
        <w:t xml:space="preserve">less </w:t>
      </w:r>
      <w:r w:rsidRPr="005B0E73">
        <w:t xml:space="preserve">than what it was before the technological innovation. </w:t>
      </w:r>
    </w:p>
    <w:p w:rsidR="0034548B" w:rsidRPr="005B0E73" w:rsidRDefault="0034548B" w:rsidP="0034548B">
      <w:pPr>
        <w:ind w:firstLine="360"/>
        <w:jc w:val="both"/>
      </w:pPr>
      <w:r w:rsidRPr="005B0E73">
        <w:t xml:space="preserve">If it turns out that the health or environmental costs of pollution are </w:t>
      </w:r>
      <w:r w:rsidRPr="005B0E73">
        <w:rPr>
          <w:i/>
        </w:rPr>
        <w:t xml:space="preserve">greater </w:t>
      </w:r>
      <w:r w:rsidRPr="005B0E73">
        <w:t xml:space="preserve">than previously thought, then the marginal benefit (MB) of less pollution is </w:t>
      </w:r>
      <w:r w:rsidRPr="005B0E73">
        <w:rPr>
          <w:i/>
        </w:rPr>
        <w:t>greater</w:t>
      </w:r>
      <w:r w:rsidRPr="005B0E73">
        <w:t xml:space="preserve"> at every level of pollution. As a result, the MB curve shifts upward. The intersection of the MB and MC curves will, therefore, be further to the right, suggesting that the new social o</w:t>
      </w:r>
      <w:r w:rsidRPr="005B0E73">
        <w:t>p</w:t>
      </w:r>
      <w:r w:rsidRPr="005B0E73">
        <w:t xml:space="preserve">timum will have </w:t>
      </w:r>
      <w:r w:rsidRPr="005B0E73">
        <w:rPr>
          <w:i/>
        </w:rPr>
        <w:t>less</w:t>
      </w:r>
      <w:r w:rsidRPr="005B0E73">
        <w:t xml:space="preserve"> pollution. </w:t>
      </w:r>
    </w:p>
    <w:p w:rsidR="0034548B" w:rsidRPr="005B0E73" w:rsidRDefault="0034548B" w:rsidP="0034548B">
      <w:pPr>
        <w:jc w:val="both"/>
      </w:pPr>
    </w:p>
    <w:p w:rsidR="0034548B" w:rsidRPr="005B0E73" w:rsidRDefault="0034548B" w:rsidP="0034548B">
      <w:pPr>
        <w:jc w:val="both"/>
      </w:pPr>
      <w:r w:rsidRPr="005B0E73">
        <w:t>2.8. (p. 40) Given the technology used by this firm, external costs will always exist u</w:t>
      </w:r>
      <w:r w:rsidRPr="005B0E73">
        <w:t>n</w:t>
      </w:r>
      <w:r w:rsidRPr="005B0E73">
        <w:t xml:space="preserve">der any positive level of production. Think of an extreme case: This might be one in which the social cost of the activity was </w:t>
      </w:r>
      <w:r w:rsidRPr="005B0E73">
        <w:rPr>
          <w:i/>
        </w:rPr>
        <w:t>always</w:t>
      </w:r>
      <w:r w:rsidRPr="005B0E73">
        <w:t xml:space="preserve"> above the social benefit. First-degree homicide might be an example. In those instances, the socially optimal amount of the activity is 0. But for non-extreme cases, where there is a range in which the social costs are below the social benefits, a nonzero amount of the activity is socially optimal, with some external costs being generated. </w:t>
      </w:r>
    </w:p>
    <w:p w:rsidR="0034548B" w:rsidRPr="005B0E73" w:rsidRDefault="0034548B" w:rsidP="0034548B">
      <w:pPr>
        <w:jc w:val="both"/>
      </w:pPr>
    </w:p>
    <w:p w:rsidR="0034548B" w:rsidRPr="005B0E73" w:rsidRDefault="0034548B" w:rsidP="0034548B">
      <w:pPr>
        <w:jc w:val="both"/>
      </w:pPr>
    </w:p>
    <w:p w:rsidR="0034548B" w:rsidRPr="005B0E73" w:rsidRDefault="0034548B" w:rsidP="0034548B">
      <w:pPr>
        <w:jc w:val="both"/>
        <w:outlineLvl w:val="0"/>
      </w:pPr>
      <w:r w:rsidRPr="005B0E73">
        <w:rPr>
          <w:b/>
        </w:rPr>
        <w:t>End-of-Chapter Questions</w:t>
      </w:r>
    </w:p>
    <w:p w:rsidR="0034548B" w:rsidRPr="005B0E73" w:rsidRDefault="0034548B" w:rsidP="0034548B">
      <w:pPr>
        <w:jc w:val="both"/>
      </w:pPr>
      <w:r w:rsidRPr="005B0E73">
        <w:t>2.1. Economists generally assume that economic decisionmakers are attempting to ma</w:t>
      </w:r>
      <w:r w:rsidRPr="005B0E73">
        <w:t>x</w:t>
      </w:r>
      <w:r w:rsidRPr="005B0E73">
        <w:t>imize something subject to constraints. Thus, consumers are assumed to maximize util</w:t>
      </w:r>
      <w:r w:rsidRPr="005B0E73">
        <w:t>i</w:t>
      </w:r>
      <w:r w:rsidRPr="005B0E73">
        <w:t>ty subject to an income constraint, and firms are assumed to maximize profits su</w:t>
      </w:r>
      <w:r w:rsidRPr="005B0E73">
        <w:t>b</w:t>
      </w:r>
      <w:r w:rsidRPr="005B0E73">
        <w:t>ject to a production function constraint. Maximization helps to posit the goal or end that the economic decision-maker seeks. Equilibrium is a state of rest, the condition from which no further endogenous change will occur. The notion of equilibrium helps to specify the point (e.g., the quantity of output produced, the amount of bananas co</w:t>
      </w:r>
      <w:r w:rsidRPr="005B0E73">
        <w:t>n</w:t>
      </w:r>
      <w:r w:rsidRPr="005B0E73">
        <w:t>sumed) toward which the maximizing behavior of economic decision-makers tends. [p. 52]</w:t>
      </w:r>
    </w:p>
    <w:p w:rsidR="0034548B" w:rsidRPr="005B0E73" w:rsidRDefault="0034548B" w:rsidP="0034548B">
      <w:pPr>
        <w:jc w:val="both"/>
      </w:pPr>
    </w:p>
    <w:p w:rsidR="0034548B" w:rsidRPr="005B0E73" w:rsidRDefault="0034548B" w:rsidP="0034548B">
      <w:pPr>
        <w:jc w:val="both"/>
      </w:pPr>
      <w:r w:rsidRPr="005B0E73">
        <w:t>2.2. Efficiency describes a point of equilibrium with particular characteristics. A produ</w:t>
      </w:r>
      <w:r w:rsidRPr="005B0E73">
        <w:t>c</w:t>
      </w:r>
      <w:r w:rsidRPr="005B0E73">
        <w:t>tively efficient equilibrium describes the condition of a firm or firms in which it is i</w:t>
      </w:r>
      <w:r w:rsidRPr="005B0E73">
        <w:t>m</w:t>
      </w:r>
      <w:r w:rsidRPr="005B0E73">
        <w:t>possible to produce a given level of output at lower cost or, alternatively, to use a given combination of inputs to produce a greater level of output. An allocatively efficient equ</w:t>
      </w:r>
      <w:r w:rsidRPr="005B0E73">
        <w:t>i</w:t>
      </w:r>
      <w:r w:rsidRPr="005B0E73">
        <w:t>librium describes an equilibrium distribution of goods and services among consumers. A particular distribution of goods among consumers is allocatively efficient if it is not possible to redistribute the goods so as to make at least one consumer better off without making another consumer worse off. (That, of course, is the Pareto criterion.)  [p. 52]</w:t>
      </w:r>
    </w:p>
    <w:p w:rsidR="0034548B" w:rsidRPr="005B0E73" w:rsidRDefault="0034548B" w:rsidP="0034548B">
      <w:pPr>
        <w:jc w:val="both"/>
      </w:pPr>
    </w:p>
    <w:p w:rsidR="0034548B" w:rsidRPr="005B0E73" w:rsidRDefault="0034548B" w:rsidP="0034548B">
      <w:pPr>
        <w:jc w:val="both"/>
      </w:pPr>
      <w:r w:rsidRPr="005B0E73">
        <w:t>2.3. In microeconomic theory consumers are assumed to maximize utility subject to an income constraint. The income constraint or budget line is described by the consumer’s income and the relative prices of goods and services. The consumer’s utility is ma</w:t>
      </w:r>
      <w:r w:rsidRPr="005B0E73">
        <w:t>x</w:t>
      </w:r>
      <w:r w:rsidRPr="005B0E73">
        <w:t>imized when she achieves the highest attainable indifference curve. This occurs at the point at which the highest attainable indifference curve is tangent to the budget line. At that point, the benefit (i.e., the utility) from spending an additional dollar on any given good is equal for all commodities. That is, at the consumer’s constrained maximum the marginal benefit (in terms of the increase in utility) of an additional dollar spent on any good is exactly equal to the marginal cost (i.e., the dollar) of any good. [p. 52]</w:t>
      </w:r>
    </w:p>
    <w:p w:rsidR="0034548B" w:rsidRPr="005B0E73" w:rsidRDefault="0034548B" w:rsidP="0034548B">
      <w:pPr>
        <w:jc w:val="both"/>
      </w:pPr>
    </w:p>
    <w:p w:rsidR="0034548B" w:rsidRPr="005B0E73" w:rsidRDefault="0034548B" w:rsidP="0034548B">
      <w:pPr>
        <w:jc w:val="both"/>
      </w:pPr>
      <w:r w:rsidRPr="005B0E73">
        <w:t xml:space="preserve">2.4. The partner who has the children is assumed to have a utility function of </w:t>
      </w:r>
      <w:r w:rsidRPr="005B0E73">
        <w:rPr>
          <w:position w:val="-6"/>
        </w:rPr>
        <w:object w:dxaOrig="66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11.25pt" o:ole="">
            <v:imagedata r:id="rId4" o:title=""/>
          </v:shape>
          <o:OLEObject Type="Embed" ProgID="Equation.3" ShapeID="_x0000_i1025" DrawAspect="Content" ObjectID="_1572083683" r:id="rId5"/>
        </w:object>
      </w:r>
      <w:r w:rsidRPr="005B0E73">
        <w:t xml:space="preserve">, where c equals the weekly child support payment from the other partner, and v equals the number of days per week that the children spend with this partner. Initially, </w:t>
      </w:r>
      <w:r w:rsidRPr="005B0E73">
        <w:rPr>
          <w:i/>
        </w:rPr>
        <w:t>c</w:t>
      </w:r>
      <w:r w:rsidRPr="005B0E73">
        <w:t xml:space="preserve"> = 100 and </w:t>
      </w:r>
      <w:r w:rsidRPr="005B0E73">
        <w:rPr>
          <w:i/>
        </w:rPr>
        <w:t>v</w:t>
      </w:r>
      <w:r w:rsidRPr="005B0E73">
        <w:t xml:space="preserve"> = 4 days, so that </w:t>
      </w:r>
      <w:r w:rsidRPr="005B0E73">
        <w:rPr>
          <w:i/>
        </w:rPr>
        <w:t>u</w:t>
      </w:r>
      <w:r w:rsidRPr="005B0E73">
        <w:t xml:space="preserve"> = 400. If the partner paying child support payments wishes to reduce the weekly support payment to $80, then the number of days that the children spend with the other partner must increase to 5 in order for utility to remain unchanged at 400. </w:t>
      </w:r>
    </w:p>
    <w:p w:rsidR="0034548B" w:rsidRPr="005B0E73" w:rsidRDefault="0034548B" w:rsidP="0034548B">
      <w:pPr>
        <w:jc w:val="both"/>
      </w:pPr>
    </w:p>
    <w:p w:rsidR="0034548B" w:rsidRPr="005B0E73" w:rsidRDefault="0034548B" w:rsidP="0034548B">
      <w:pPr>
        <w:jc w:val="both"/>
      </w:pPr>
      <w:r w:rsidRPr="005B0E73">
        <w:lastRenderedPageBreak/>
        <w:t>2.5. Price elasticity of demand measures the responsiveness of consumer’s quantity-demanded to changes in relative price. Mathematically, price elasticity is defined as the percentage change in the quantity-demanded of a commodity divided by the percentage change in the commodity’s price. Because quantity-demanded and price move in opp</w:t>
      </w:r>
      <w:r w:rsidRPr="005B0E73">
        <w:t>o</w:t>
      </w:r>
      <w:r w:rsidRPr="005B0E73">
        <w:t>site directions (when price declines, quantity-demanded increases; when price increases, quantity-demanded decreases), the sign of price elasticity will be negative. To avoid having to remember whether 25 is greater or less than 24, economists drop the sign from price elasticity and talk about it as if it were simply a positive number. The ranges of value of price elasticity of demand are inelastic (price elasticity has a value less than 1), unitary elasticity (price elasticity equal to 1), and elastic (price elasticity has a value greater than 1). When price elasticity is greater than 1, the percentage change in quant</w:t>
      </w:r>
      <w:r w:rsidRPr="005B0E73">
        <w:t>i</w:t>
      </w:r>
      <w:r w:rsidRPr="005B0E73">
        <w:t xml:space="preserve">ty-demanded is greater than the percentage change in price—for example, a 10 percent drop in price gives rise to a 23 percent increase in quantity demanded. Can you compute the price elasticity of demand for this good?  </w:t>
      </w:r>
    </w:p>
    <w:p w:rsidR="0034548B" w:rsidRPr="005B0E73" w:rsidRDefault="0034548B" w:rsidP="0034548B">
      <w:pPr>
        <w:ind w:firstLine="720"/>
        <w:jc w:val="both"/>
      </w:pPr>
      <w:r w:rsidRPr="005B0E73">
        <w:t>There is an interesting relationship between a commodity’s price elasticity of demand and total consumer expenditures (price times quantity-demanded) on that co</w:t>
      </w:r>
      <w:r w:rsidRPr="005B0E73">
        <w:t>m</w:t>
      </w:r>
      <w:r w:rsidRPr="005B0E73">
        <w:t xml:space="preserve">modity. When price elasticity of demand is less than one, an increase (decrease) in price will lead to an increase (decrease) in the total amount that consumers spend on the commodity. When price elasticity of demand is unitary, consumers will spend the same total amount on the commodity regardless of the price. When price elasticity of demand is greater than one, an increase (decrease) in price will lead to a decrease (increase) in the total amount that consumers spend on the commodity. </w:t>
      </w:r>
    </w:p>
    <w:p w:rsidR="0034548B" w:rsidRPr="005B0E73" w:rsidRDefault="0034548B" w:rsidP="0034548B">
      <w:pPr>
        <w:ind w:firstLine="720"/>
        <w:jc w:val="both"/>
      </w:pPr>
      <w:r w:rsidRPr="005B0E73">
        <w:t>We shall use this last relationship between price elasticity and consumer expen</w:t>
      </w:r>
      <w:r w:rsidRPr="005B0E73">
        <w:t>d</w:t>
      </w:r>
      <w:r w:rsidRPr="005B0E73">
        <w:t xml:space="preserve">itures in Chapter 12 to suggest a troubling relationship between drug addiction and crime. </w:t>
      </w:r>
    </w:p>
    <w:p w:rsidR="0034548B" w:rsidRPr="005B0E73" w:rsidRDefault="0034548B" w:rsidP="0034548B">
      <w:pPr>
        <w:jc w:val="both"/>
      </w:pPr>
    </w:p>
    <w:p w:rsidR="0034548B" w:rsidRPr="005B0E73" w:rsidRDefault="0034548B" w:rsidP="0034548B">
      <w:pPr>
        <w:jc w:val="both"/>
      </w:pPr>
      <w:r w:rsidRPr="005B0E73">
        <w:t xml:space="preserve">2.6. The expression “There is no such thing as a free lunch” is one of the most famous quotes in all of economics. Its origins are interesting. In order to encourage customers to drink, taverns used to post a sign saying “Free Lunch.” The implication was that those who had purchased drink were entitled to eat from the bar’s buffet at no extra charge. Clearly the bar expended real resources providing the luncheon buffet, and the explicit and opportunity costs of these resources figured in the bar’s determination of the costs of doing business and, therefore, in its calculation of its profits. But what about the bar’s customers?  Was the lunch really free to them if they purchased a drink?  No. The bar included a charge for the costs it incurred in putting on the buffet in the prices it charged its customers for drink. The fact that the charge for the buffet is hidden in the price of drink does not make the lunch free. </w:t>
      </w:r>
    </w:p>
    <w:p w:rsidR="0034548B" w:rsidRPr="005B0E73" w:rsidRDefault="0034548B" w:rsidP="0034548B">
      <w:pPr>
        <w:ind w:firstLine="360"/>
        <w:jc w:val="both"/>
      </w:pPr>
      <w:r w:rsidRPr="005B0E73">
        <w:t xml:space="preserve">On many commercial airplane flights, passengers used to be offered meals, music, and movies at no apparent price. Were these entertainments really “free”? If they were free, why do you think that many of these enhancements have disappeared from airline travel? </w:t>
      </w:r>
    </w:p>
    <w:p w:rsidR="0034548B" w:rsidRPr="005B0E73" w:rsidRDefault="0034548B" w:rsidP="0034548B">
      <w:pPr>
        <w:jc w:val="both"/>
      </w:pPr>
    </w:p>
    <w:p w:rsidR="0034548B" w:rsidRPr="005B0E73" w:rsidRDefault="0034548B" w:rsidP="0034548B">
      <w:pPr>
        <w:jc w:val="both"/>
      </w:pPr>
      <w:r w:rsidRPr="005B0E73">
        <w:t xml:space="preserve">2.7. Use your answer from 2.6 to think about this issue. Hint: There is an opportunity cost to a vacation. What could you be doing with your time instead of relaxing? </w:t>
      </w:r>
    </w:p>
    <w:p w:rsidR="0034548B" w:rsidRPr="005B0E73" w:rsidRDefault="0034548B" w:rsidP="0034548B">
      <w:pPr>
        <w:jc w:val="both"/>
      </w:pPr>
    </w:p>
    <w:p w:rsidR="0034548B" w:rsidRPr="005B0E73" w:rsidRDefault="0034548B" w:rsidP="0034548B">
      <w:pPr>
        <w:jc w:val="both"/>
      </w:pPr>
      <w:r w:rsidRPr="005B0E73">
        <w:t>2.8. Firms are assumed to maximize profits, which are defined as the difference between total costs (including opportunity costs) and total revenues. A firm maximizes profits by choosing that output level for which the marginal cost (the addition to total cost of the last unit of output produced) equals the marginal revenue (the addition to total revenue of the last unit of output produced). (Note that if we call marginal revenue “marginal benefit,” then the rule to maximize profits by choosing the output level for which ma</w:t>
      </w:r>
      <w:r w:rsidRPr="005B0E73">
        <w:t>r</w:t>
      </w:r>
      <w:r w:rsidRPr="005B0E73">
        <w:t xml:space="preserve">ginal cost equals marginal revenue is exactly </w:t>
      </w:r>
      <w:r w:rsidRPr="005B0E73">
        <w:lastRenderedPageBreak/>
        <w:t xml:space="preserve">equivalent to our general maximization rule of equating marginal cost and marginal benefit.) If the firm finds itself producing an output level for which it is the case that marginal revenue exceeds marginal cost, then by producing more output it can add more to total revenue than to total cost and thereby in-crease its profits. Alternatively, if marginal cost exceeds marginal revenue, the firm should cut back on production: the revenue lost from lower output will be less than the cost savings. </w:t>
      </w:r>
    </w:p>
    <w:p w:rsidR="0034548B" w:rsidRPr="005B0E73" w:rsidRDefault="0034548B" w:rsidP="0034548B">
      <w:pPr>
        <w:jc w:val="both"/>
      </w:pPr>
    </w:p>
    <w:p w:rsidR="0034548B" w:rsidRPr="005B0E73" w:rsidRDefault="0034548B" w:rsidP="0034548B">
      <w:pPr>
        <w:jc w:val="both"/>
      </w:pPr>
      <w:r w:rsidRPr="005B0E73">
        <w:t>2.9. In a perfectly competitive industry there are a large number of buyers and sellers, so large that no single buyer or seller can influence the market price by his or her individual decisions. Entry and exit of resources into and out of the industry is free. These are the core characteristics of perfect competition about which there is general agreement among economists. There are several other conditions about which there is less wid</w:t>
      </w:r>
      <w:r w:rsidRPr="005B0E73">
        <w:t>e</w:t>
      </w:r>
      <w:r w:rsidRPr="005B0E73">
        <w:t xml:space="preserve">spread agreement—for example, that all buyers and sellers have perfect and complete information and that products are homogeneous. It is often said that the stock market and the market for agricultural commodities (such as wheat) are examples of perfectly competitive industries. </w:t>
      </w:r>
    </w:p>
    <w:p w:rsidR="0034548B" w:rsidRPr="005B0E73" w:rsidRDefault="0034548B" w:rsidP="0034548B">
      <w:pPr>
        <w:ind w:firstLine="360"/>
        <w:jc w:val="both"/>
      </w:pPr>
      <w:r w:rsidRPr="005B0E73">
        <w:t>Monopoly occurs when there is only one seller. (For more on monopoly see the su</w:t>
      </w:r>
      <w:r w:rsidRPr="005B0E73">
        <w:t>g</w:t>
      </w:r>
      <w:r w:rsidRPr="005B0E73">
        <w:t>gested answer to the following question.)  By comparison to a perfectly competitive i</w:t>
      </w:r>
      <w:r w:rsidRPr="005B0E73">
        <w:t>n</w:t>
      </w:r>
      <w:r w:rsidRPr="005B0E73">
        <w:t xml:space="preserve">dustry, a monopolist produces too little and charges too much. </w:t>
      </w:r>
    </w:p>
    <w:p w:rsidR="0034548B" w:rsidRPr="005B0E73" w:rsidRDefault="0034548B" w:rsidP="0034548B">
      <w:pPr>
        <w:ind w:firstLine="360"/>
        <w:jc w:val="both"/>
      </w:pPr>
      <w:r w:rsidRPr="005B0E73">
        <w:t>Oligopoly holds where there are only a few sellers, so few that they recognize the i</w:t>
      </w:r>
      <w:r w:rsidRPr="005B0E73">
        <w:t>n</w:t>
      </w:r>
      <w:r w:rsidRPr="005B0E73">
        <w:t xml:space="preserve">terdependence of their decisions. That is, what is optimal for firm A to produce or to charge for its output depends not just on market price, marginal revenue, and the firm’s own costs but on what firms B and C produce and charge. This interdependence gives rise to strategic considerations that are best analyzed through the use of game theory and such notions as a Nash equilibrium. The television programming market may be an ex-ample of an oligopolistic market. </w:t>
      </w:r>
    </w:p>
    <w:p w:rsidR="0034548B" w:rsidRPr="005B0E73" w:rsidRDefault="0034548B" w:rsidP="0034548B">
      <w:pPr>
        <w:ind w:firstLine="720"/>
        <w:jc w:val="both"/>
      </w:pPr>
      <w:r w:rsidRPr="005B0E73">
        <w:t>An imperfectly competitive industry shares some of the aspects of perfectly competitive and monopolized industries. As in perfect competition, there are a large number of sellers, although the number is not as large as in perfect competition. Entry and exit are free. As in monopoly, each seller has some limited market control over the consumers of his output. Sellers distinguish their product by brand name, quality, and other characteristics. The market for breakfast cereals is probably imperfectly compet</w:t>
      </w:r>
      <w:r w:rsidRPr="005B0E73">
        <w:t>i</w:t>
      </w:r>
      <w:r w:rsidRPr="005B0E73">
        <w:t>tive. [pp. 52-53]</w:t>
      </w:r>
    </w:p>
    <w:p w:rsidR="0034548B" w:rsidRPr="005B0E73" w:rsidRDefault="0034548B" w:rsidP="0034548B">
      <w:pPr>
        <w:jc w:val="both"/>
      </w:pPr>
    </w:p>
    <w:p w:rsidR="0034548B" w:rsidRPr="005B0E73" w:rsidRDefault="0034548B" w:rsidP="0034548B">
      <w:pPr>
        <w:jc w:val="both"/>
      </w:pPr>
      <w:r w:rsidRPr="005B0E73">
        <w:t>2.10. A monopoly occurs when there is only one seller. There are technological cond</w:t>
      </w:r>
      <w:r w:rsidRPr="005B0E73">
        <w:t>i</w:t>
      </w:r>
      <w:r w:rsidRPr="005B0E73">
        <w:t>tions, known as “natural monopoly,” that can give rise to monopoly. There are also s</w:t>
      </w:r>
      <w:r w:rsidRPr="005B0E73">
        <w:t>o</w:t>
      </w:r>
      <w:r w:rsidRPr="005B0E73">
        <w:t>cial welfare conditions that may make a case for the government’s granting a monop</w:t>
      </w:r>
      <w:r w:rsidRPr="005B0E73">
        <w:t>o</w:t>
      </w:r>
      <w:r w:rsidRPr="005B0E73">
        <w:t>ly—as with the patent, copyright, and trademark systems. (See the discussion of intelle</w:t>
      </w:r>
      <w:r w:rsidRPr="005B0E73">
        <w:t>c</w:t>
      </w:r>
      <w:r w:rsidRPr="005B0E73">
        <w:t xml:space="preserve">tual property in Chapter 5). </w:t>
      </w:r>
    </w:p>
    <w:p w:rsidR="0034548B" w:rsidRPr="005B0E73" w:rsidRDefault="0034548B" w:rsidP="0034548B">
      <w:pPr>
        <w:ind w:firstLine="360"/>
        <w:jc w:val="both"/>
      </w:pPr>
      <w:r w:rsidRPr="005B0E73">
        <w:t>A monopoly can be sustained only if other resources are prevented from flowing into the industry to set up competitive firms. This might happen when a monopolist gains control of the only input that can be used to produce a particular output. Far more co</w:t>
      </w:r>
      <w:r w:rsidRPr="005B0E73">
        <w:t>m</w:t>
      </w:r>
      <w:r w:rsidRPr="005B0E73">
        <w:t xml:space="preserve">mon are cases in which the government permits the monopoly to endure by forbidding lawful entry into the industry. Where entry is not so restricted, it will eventually occur, leading to the demise of the monopoly. </w:t>
      </w:r>
    </w:p>
    <w:p w:rsidR="0034548B" w:rsidRPr="005B0E73" w:rsidRDefault="0034548B" w:rsidP="0034548B">
      <w:pPr>
        <w:ind w:firstLine="360"/>
        <w:jc w:val="both"/>
      </w:pPr>
      <w:r w:rsidRPr="005B0E73">
        <w:t>A special kind of monopoly is a cartel, which is collusion among otherwise compet</w:t>
      </w:r>
      <w:r w:rsidRPr="005B0E73">
        <w:t>i</w:t>
      </w:r>
      <w:r w:rsidRPr="005B0E73">
        <w:t>tive firms that seek to operate as a joint profit-maximizing monopoly. An example is the Organization of Petroleum Exporting Countries (OPEC). OPEC illustrates very well the difficulties that monopolies have in forestalling entry. The more successful the monop</w:t>
      </w:r>
      <w:r w:rsidRPr="005B0E73">
        <w:t>o</w:t>
      </w:r>
      <w:r w:rsidRPr="005B0E73">
        <w:t xml:space="preserve">ly initially is in raising the price above the competitive level, the greater the incentive to others to enter the industry. After OPEC’s success in raising the price of oil to nearly $33 per barrel (from $3 per barrel) in </w:t>
      </w:r>
      <w:r w:rsidRPr="005B0E73">
        <w:lastRenderedPageBreak/>
        <w:t>the early 1970s, the entry into the petroleum-extracting industry by other countries was substantial, so much so that the OPEC cou</w:t>
      </w:r>
      <w:r w:rsidRPr="005B0E73">
        <w:t>n</w:t>
      </w:r>
      <w:r w:rsidRPr="005B0E73">
        <w:t xml:space="preserve">tries now account for less than half of world petroleum output. (Later, the high price of oil induced a substantial amount of cheating by OPEC member countries, too.)  </w:t>
      </w:r>
    </w:p>
    <w:p w:rsidR="0034548B" w:rsidRPr="005B0E73" w:rsidRDefault="0034548B" w:rsidP="0034548B">
      <w:pPr>
        <w:jc w:val="both"/>
      </w:pPr>
    </w:p>
    <w:p w:rsidR="0034548B" w:rsidRPr="005B0E73" w:rsidRDefault="0034548B" w:rsidP="0034548B">
      <w:pPr>
        <w:jc w:val="both"/>
      </w:pPr>
      <w:r w:rsidRPr="005B0E73">
        <w:t>2.11. We discussed the adverse effects of a price ceiling with respect to rent control. The price ceiling is set below the equilibrium price so that there is an excess demand for the price-controlled product. Suppliers can make more money supplying unregulated goods and services and so transfer their efforts and resources elsewhere. Those suppliers that remain attempt to keep their profit rates at normal levels by letting the quality of their product (and therefore its costs of production) decline and by insisting on secret pa</w:t>
      </w:r>
      <w:r w:rsidRPr="005B0E73">
        <w:t>y</w:t>
      </w:r>
      <w:r w:rsidRPr="005B0E73">
        <w:t>ments from consumers over and above the controlled price. Consumers of the controlled product may also alter their behavior in inefficient ways: they may, for example, ineff</w:t>
      </w:r>
      <w:r w:rsidRPr="005B0E73">
        <w:t>i</w:t>
      </w:r>
      <w:r w:rsidRPr="005B0E73">
        <w:t xml:space="preserve">ciently substitute other goods and services for those whose price is controlled. </w:t>
      </w:r>
    </w:p>
    <w:p w:rsidR="0034548B" w:rsidRPr="005B0E73" w:rsidRDefault="0034548B" w:rsidP="0034548B">
      <w:pPr>
        <w:jc w:val="both"/>
      </w:pPr>
    </w:p>
    <w:p w:rsidR="0034548B" w:rsidRPr="005B0E73" w:rsidRDefault="0034548B" w:rsidP="0034548B">
      <w:pPr>
        <w:jc w:val="both"/>
      </w:pPr>
      <w:r w:rsidRPr="005B0E73">
        <w:t xml:space="preserve">2.12. Refer to your answer to 2.11. Instead of placing a ceiling above which prices can-not rise, the government sets a floor below which they cannot fall. The effect of a price floor is that too much is produced and not enough demanded. The simplified outcome in the labor market is that minimum wage constraints cause unemployment—that is, an excess labor supply. </w:t>
      </w:r>
    </w:p>
    <w:p w:rsidR="0034548B" w:rsidRPr="005B0E73" w:rsidRDefault="0034548B" w:rsidP="0034548B">
      <w:pPr>
        <w:jc w:val="both"/>
      </w:pPr>
    </w:p>
    <w:p w:rsidR="0034548B" w:rsidRPr="005B0E73" w:rsidRDefault="0034548B" w:rsidP="0034548B">
      <w:pPr>
        <w:jc w:val="both"/>
      </w:pPr>
      <w:r w:rsidRPr="005B0E73">
        <w:t xml:space="preserve">2.13. The interaction between a minimum wage law and a law forbidding firing would play out at many subtle levels. Among the many issues to consider are: the decision to hire new workers, the use of overtime, and the decision to declare bankruptcy. </w:t>
      </w:r>
    </w:p>
    <w:p w:rsidR="0034548B" w:rsidRPr="005B0E73" w:rsidRDefault="0034548B" w:rsidP="0034548B">
      <w:pPr>
        <w:jc w:val="both"/>
      </w:pPr>
    </w:p>
    <w:p w:rsidR="0034548B" w:rsidRPr="005B0E73" w:rsidRDefault="0034548B" w:rsidP="0034548B">
      <w:pPr>
        <w:jc w:val="both"/>
      </w:pPr>
      <w:r w:rsidRPr="005B0E73">
        <w:t>2.14. All other things equal, the implicit price of divorce would fall under a no-fault d</w:t>
      </w:r>
      <w:r w:rsidRPr="005B0E73">
        <w:t>i</w:t>
      </w:r>
      <w:r w:rsidRPr="005B0E73">
        <w:t>vorce law, thus leading to more divorce. (Exactly how much depends, of course, on the price elasticity of demand for divorce.)  This fall in price might also influence the dec</w:t>
      </w:r>
      <w:r w:rsidRPr="005B0E73">
        <w:t>i</w:t>
      </w:r>
      <w:r w:rsidRPr="005B0E73">
        <w:t xml:space="preserve">sion to marry. Perhaps there would be less hesitation to marry, knowing that the decision to marry was easily reversed. </w:t>
      </w:r>
    </w:p>
    <w:p w:rsidR="0034548B" w:rsidRPr="005B0E73" w:rsidRDefault="0034548B" w:rsidP="0034548B">
      <w:pPr>
        <w:jc w:val="both"/>
      </w:pPr>
    </w:p>
    <w:p w:rsidR="0034548B" w:rsidRPr="005B0E73" w:rsidRDefault="0034548B" w:rsidP="0034548B">
      <w:pPr>
        <w:jc w:val="both"/>
      </w:pPr>
      <w:r w:rsidRPr="005B0E73">
        <w:t>2.15. The effort associated with acquiring information concerning interest rates effe</w:t>
      </w:r>
      <w:r w:rsidRPr="005B0E73">
        <w:t>c</w:t>
      </w:r>
      <w:r w:rsidRPr="005B0E73">
        <w:t>tively raises the price of obtaining a loan. With lower costs faced by consumers, all else equal, one would expect more lending activity. The profits to the lenders depend on the cost of supplying the information to consumers and the market power they exhibited b</w:t>
      </w:r>
      <w:r w:rsidRPr="005B0E73">
        <w:t>e</w:t>
      </w:r>
      <w:r w:rsidRPr="005B0E73">
        <w:t xml:space="preserve">fore the Act was passed. The more competition in the lending industry, the closer the interest rate should reflect the true risks and costs to the lender. </w:t>
      </w:r>
    </w:p>
    <w:p w:rsidR="0034548B" w:rsidRPr="005B0E73" w:rsidRDefault="0034548B" w:rsidP="0034548B">
      <w:pPr>
        <w:jc w:val="both"/>
      </w:pPr>
    </w:p>
    <w:p w:rsidR="0034548B" w:rsidRPr="005B0E73" w:rsidRDefault="0034548B" w:rsidP="0034548B">
      <w:pPr>
        <w:jc w:val="both"/>
      </w:pPr>
      <w:r w:rsidRPr="005B0E73">
        <w:t>2.16. General equilibrium is the condition in which all markets are in simultaneous equ</w:t>
      </w:r>
      <w:r w:rsidRPr="005B0E73">
        <w:t>i</w:t>
      </w:r>
      <w:r w:rsidRPr="005B0E73">
        <w:t>librium. The conditions under which this will happen are that all markets are perfectly competitive and that there are no sources of market failure. (See the answer to the next question.)  Given the resources available to the economy, it is not possible for the eco</w:t>
      </w:r>
      <w:r w:rsidRPr="005B0E73">
        <w:t>n</w:t>
      </w:r>
      <w:r w:rsidRPr="005B0E73">
        <w:t xml:space="preserve">omy to be productively or allocatively more efficient than it is in general equilibrium. (As we argue in the text, distribution is another matter.)  </w:t>
      </w:r>
    </w:p>
    <w:p w:rsidR="0034548B" w:rsidRPr="005B0E73" w:rsidRDefault="0034548B" w:rsidP="0034548B">
      <w:pPr>
        <w:jc w:val="both"/>
      </w:pPr>
    </w:p>
    <w:p w:rsidR="0034548B" w:rsidRPr="005B0E73" w:rsidRDefault="0034548B" w:rsidP="0034548B">
      <w:pPr>
        <w:jc w:val="both"/>
      </w:pPr>
      <w:r w:rsidRPr="005B0E73">
        <w:t xml:space="preserve">2.17. Market failure can arise from five sources. The first is non-competitive market structures, such as monopoly (the condition of one seller) and monopsony (the condition of one buyer). We have already examined the reasons why monopoly leads to sub-optimal results. In general, </w:t>
      </w:r>
      <w:r w:rsidRPr="005B0E73">
        <w:lastRenderedPageBreak/>
        <w:t>policies of regulation (in the case of natural monopoly) and of antitrust enforcement (in the case of collusion and artificially sustained monopoly) will help to correct for the social costs of monopoly. The second is external effects, costs and benefits involuntarily imposed on others. In the case of external costs, such as water pollution that results from a firm’s discharge of waste chemicals into a nearby stream, the externality-generator does not take into account the costs he has involuntarily i</w:t>
      </w:r>
      <w:r w:rsidRPr="005B0E73">
        <w:t>m</w:t>
      </w:r>
      <w:r w:rsidRPr="005B0E73">
        <w:t>posed on others. As a result, his output costs him less to produce than it should in terms of the social resources his production really uses. So, someone who is generating external costs produces too much. To correct for these social costs, he must be induced to “internalize” these external costs, in which case he will reduce his output to the socially o</w:t>
      </w:r>
      <w:r w:rsidRPr="005B0E73">
        <w:t>p</w:t>
      </w:r>
      <w:r w:rsidRPr="005B0E73">
        <w:t xml:space="preserve">timal level. Policies of taxation and subsidization, of exposure to legal liability, and of prior regulation can help to minimize the social costs of externalities. (In Chapters 4 and 5 we discuss how property law can help in this internalization, and in Chapters 8 and 9 we show how tort law helps to internalize risks of injury.)  </w:t>
      </w:r>
    </w:p>
    <w:p w:rsidR="0034548B" w:rsidRPr="005B0E73" w:rsidRDefault="0034548B" w:rsidP="0034548B">
      <w:pPr>
        <w:ind w:firstLine="360"/>
        <w:jc w:val="both"/>
      </w:pPr>
      <w:r w:rsidRPr="005B0E73">
        <w:t>The third source of market failure is the presence of public goods. These are goods for which the cost of excluding non-paying consumers are so high that no private profit-maximizing firm can earn enough to justify producing the socially-optimal amount of the public good. The market fails in respect to public goods in that it produces too little of them. A policy of subsidization of private producers or of public provision of the pu</w:t>
      </w:r>
      <w:r w:rsidRPr="005B0E73">
        <w:t>b</w:t>
      </w:r>
      <w:r w:rsidRPr="005B0E73">
        <w:t xml:space="preserve">lic good can correct for this failure. </w:t>
      </w:r>
    </w:p>
    <w:p w:rsidR="0034548B" w:rsidRPr="005B0E73" w:rsidRDefault="0034548B" w:rsidP="0034548B">
      <w:pPr>
        <w:ind w:firstLine="360"/>
        <w:jc w:val="both"/>
      </w:pPr>
      <w:r w:rsidRPr="005B0E73">
        <w:t xml:space="preserve">The fourth source of market failure is extreme informational asymmetries. Because of the special characteristics of information, where access to information is highly skewed or where the ability to process information is highly unequal, questions arise about the optimality of otherwise voluntary transactions. (In Chapters 6 and 7 we discuss how contract law, and in Chapters 8 and 9 we discuss how tort law, can help to correct for problems arising because of informational asymmetries.)  </w:t>
      </w:r>
    </w:p>
    <w:p w:rsidR="0034548B" w:rsidRPr="005B0E73" w:rsidRDefault="0034548B" w:rsidP="0034548B">
      <w:pPr>
        <w:ind w:firstLine="360"/>
        <w:jc w:val="both"/>
      </w:pPr>
      <w:r w:rsidRPr="005B0E73">
        <w:t>The fifth source of market failure is collective and coordinated decisionmaking. There are circumstances—nicely illustrated by the Prisoner’s Dilemma in the text—in which individuals are led to do things that may be in their own narrow interest but are not in the interest of the collectivity or group of which they are a member. The prisoners in the famous game could both do better if they could coordinate their behavior and not confess, but because it so costly to engage in believable coordination, the prisoners both confess.</w:t>
      </w:r>
    </w:p>
    <w:p w:rsidR="0034548B" w:rsidRPr="005B0E73" w:rsidRDefault="0034548B" w:rsidP="0034548B">
      <w:pPr>
        <w:jc w:val="both"/>
      </w:pPr>
    </w:p>
    <w:p w:rsidR="0034548B" w:rsidRPr="005B0E73" w:rsidRDefault="0034548B" w:rsidP="0034548B">
      <w:pPr>
        <w:ind w:left="720" w:hanging="720"/>
        <w:jc w:val="both"/>
      </w:pPr>
      <w:r w:rsidRPr="005B0E73">
        <w:t>2.18.</w:t>
      </w:r>
      <w:r w:rsidRPr="005B0E73">
        <w:tab/>
        <w:t>a. A swimming pool large enough to accommodate hundreds of people does not seem to have either of the characteristics of a public good non-rivalrous co</w:t>
      </w:r>
      <w:r w:rsidRPr="005B0E73">
        <w:t>n</w:t>
      </w:r>
      <w:r w:rsidRPr="005B0E73">
        <w:t>sumption or costliness of excluding non-paying consumers. A fence and char</w:t>
      </w:r>
      <w:r w:rsidRPr="005B0E73">
        <w:t>g</w:t>
      </w:r>
      <w:r w:rsidRPr="005B0E73">
        <w:t>ing an entrance fee through a central entrance dispose of the costliness issue. O</w:t>
      </w:r>
      <w:r w:rsidRPr="005B0E73">
        <w:t>n</w:t>
      </w:r>
      <w:r w:rsidRPr="005B0E73">
        <w:t xml:space="preserve">ly when the pool is congested does the amount of the pool that one person can consume depend on the amount that others consume. The swimming pool does not seem to be a public good, and it there-fore follows that a private profit-maximizing firm could provide the optimal pool. </w:t>
      </w:r>
    </w:p>
    <w:p w:rsidR="0034548B" w:rsidRPr="005B0E73" w:rsidRDefault="0034548B" w:rsidP="0034548B">
      <w:pPr>
        <w:jc w:val="both"/>
      </w:pPr>
    </w:p>
    <w:p w:rsidR="0034548B" w:rsidRPr="005B0E73" w:rsidRDefault="0034548B" w:rsidP="0034548B">
      <w:pPr>
        <w:ind w:left="720"/>
        <w:jc w:val="both"/>
      </w:pPr>
      <w:r w:rsidRPr="005B0E73">
        <w:t>b. A fireworks display is clearly a public good. Consumption is non-rivalrous in the sense that one person’s enjoyment does not diminish the amount available for another to enjoy. And it is costly to exclude non-paying consumers; they may, after all, simply stand on a hill away from the display and enjoy it without charge. For those reasons it is not surprising that it is municipalities, not private firms, that provide fireworks displays on the 4th of July and that they are gene</w:t>
      </w:r>
      <w:r w:rsidRPr="005B0E73">
        <w:t>r</w:t>
      </w:r>
      <w:r w:rsidRPr="005B0E73">
        <w:t xml:space="preserve">ally financed from general tax revenues, not from a user fee. </w:t>
      </w:r>
    </w:p>
    <w:p w:rsidR="0034548B" w:rsidRPr="005B0E73" w:rsidRDefault="0034548B" w:rsidP="0034548B">
      <w:pPr>
        <w:ind w:left="720"/>
        <w:jc w:val="both"/>
      </w:pPr>
    </w:p>
    <w:p w:rsidR="0034548B" w:rsidRPr="005B0E73" w:rsidRDefault="0034548B" w:rsidP="0034548B">
      <w:pPr>
        <w:ind w:left="720"/>
        <w:jc w:val="both"/>
      </w:pPr>
      <w:r w:rsidRPr="005B0E73">
        <w:t>c. A heart transplant is clearly a private good. Nonetheless, many will shy away from the conclusion that this particular private good should be allocated accor</w:t>
      </w:r>
      <w:r w:rsidRPr="005B0E73">
        <w:t>d</w:t>
      </w:r>
      <w:r w:rsidRPr="005B0E73">
        <w:t>ing to the usual rules prevailing in the market for private goods—presumably b</w:t>
      </w:r>
      <w:r w:rsidRPr="005B0E73">
        <w:t>e</w:t>
      </w:r>
      <w:r w:rsidRPr="005B0E73">
        <w:t xml:space="preserve">cause transplants are extremely costly. For an interesting discussion of this issue and of other issues where high cost is an important component of choice, see </w:t>
      </w:r>
      <w:r w:rsidRPr="005B0E73">
        <w:rPr>
          <w:smallCaps/>
        </w:rPr>
        <w:t>Guido Calabresi &amp; Philip Bobbitt, Tragic Choices</w:t>
      </w:r>
      <w:r w:rsidRPr="005B0E73">
        <w:t xml:space="preserve"> (1978). We also have a discussion of the situation for organ transplants in a box in Chapter 5 and in the Web Notes. </w:t>
      </w:r>
    </w:p>
    <w:p w:rsidR="0034548B" w:rsidRPr="005B0E73" w:rsidRDefault="0034548B" w:rsidP="0034548B">
      <w:pPr>
        <w:ind w:left="720"/>
        <w:jc w:val="both"/>
      </w:pPr>
    </w:p>
    <w:p w:rsidR="0034548B" w:rsidRPr="005B0E73" w:rsidRDefault="0034548B" w:rsidP="0034548B">
      <w:pPr>
        <w:ind w:left="720"/>
        <w:jc w:val="both"/>
      </w:pPr>
      <w:r w:rsidRPr="005B0E73">
        <w:t>d. Vaccination against a highly contagious disease is a private good but one that has such strong external benefits that the market will provide sub-optimal amounts of it – that is, in deciding whether or not to receive inoculation, people are likely to take into account only their own well-being and that of their imm</w:t>
      </w:r>
      <w:r w:rsidRPr="005B0E73">
        <w:t>e</w:t>
      </w:r>
      <w:r w:rsidRPr="005B0E73">
        <w:t>diate friends and neighbors and not the public health benefits that their inocul</w:t>
      </w:r>
      <w:r w:rsidRPr="005B0E73">
        <w:t>a</w:t>
      </w:r>
      <w:r w:rsidRPr="005B0E73">
        <w:t xml:space="preserve">tion will confer on others. Thus, either public provision of vaccination or public subsidization of private provision is called for. </w:t>
      </w:r>
    </w:p>
    <w:p w:rsidR="0034548B" w:rsidRPr="005B0E73" w:rsidRDefault="0034548B" w:rsidP="0034548B">
      <w:pPr>
        <w:ind w:left="720"/>
        <w:jc w:val="both"/>
      </w:pPr>
    </w:p>
    <w:p w:rsidR="0034548B" w:rsidRPr="005B0E73" w:rsidRDefault="0034548B" w:rsidP="0034548B">
      <w:pPr>
        <w:ind w:left="720"/>
        <w:jc w:val="both"/>
      </w:pPr>
      <w:r w:rsidRPr="005B0E73">
        <w:t>e. A wilderness area could conceivably be a private good. But today wilderness areas and national parks are federally owned and operated, presumably on the theory that these areas should be held in trust for future generations and that pr</w:t>
      </w:r>
      <w:r w:rsidRPr="005B0E73">
        <w:t>i</w:t>
      </w:r>
      <w:r w:rsidRPr="005B0E73">
        <w:t>vate owners would not do that. But there are a few examples of private owne</w:t>
      </w:r>
      <w:r w:rsidRPr="005B0E73">
        <w:t>r</w:t>
      </w:r>
      <w:r w:rsidRPr="005B0E73">
        <w:t>ship of natural resources that do work. A private organization called the Nature Conservancy attempts to preserve bird sanctuaries, wilderness areas, and other significant natural resources by using the contributions of its members to pu</w:t>
      </w:r>
      <w:r w:rsidRPr="005B0E73">
        <w:t>r</w:t>
      </w:r>
      <w:r w:rsidRPr="005B0E73">
        <w:t xml:space="preserve">chase and hold these areas. </w:t>
      </w:r>
    </w:p>
    <w:p w:rsidR="0034548B" w:rsidRPr="005B0E73" w:rsidRDefault="0034548B" w:rsidP="0034548B">
      <w:pPr>
        <w:ind w:left="720"/>
        <w:jc w:val="both"/>
      </w:pPr>
    </w:p>
    <w:p w:rsidR="0034548B" w:rsidRPr="005B0E73" w:rsidRDefault="0034548B" w:rsidP="0034548B">
      <w:pPr>
        <w:ind w:left="720"/>
        <w:jc w:val="both"/>
      </w:pPr>
      <w:r w:rsidRPr="005B0E73">
        <w:t>f. (Also, g and h.)  All three examples of education given here are largely private goods with trace elements of public goods in the sense that they contribute to s</w:t>
      </w:r>
      <w:r w:rsidRPr="005B0E73">
        <w:t>o</w:t>
      </w:r>
      <w:r w:rsidRPr="005B0E73">
        <w:t xml:space="preserve">cietal well-being by giving those trained a sense of worth and a set of skills. There is general agreement that elementary education has such strong external benefits (in that all citizens are better off when their fellow citizens can read and write and reckon) that it should be subsidized or publicly provided. </w:t>
      </w:r>
    </w:p>
    <w:p w:rsidR="0034548B" w:rsidRPr="005B0E73" w:rsidRDefault="0034548B" w:rsidP="0034548B">
      <w:pPr>
        <w:jc w:val="both"/>
      </w:pPr>
    </w:p>
    <w:p w:rsidR="0034548B" w:rsidRPr="005B0E73" w:rsidRDefault="0034548B" w:rsidP="0034548B">
      <w:pPr>
        <w:jc w:val="both"/>
      </w:pPr>
      <w:r w:rsidRPr="005B0E73">
        <w:t>2.19. Pareto efficiency (or Pareto optimality) describes a situation of equilibrium from which it is impossible, given the economy’s resources, to produce more of one commo</w:t>
      </w:r>
      <w:r w:rsidRPr="005B0E73">
        <w:t>d</w:t>
      </w:r>
      <w:r w:rsidRPr="005B0E73">
        <w:t>ity without producing less of another or to make one person better off without making another worse off. Although Pareto efficiency is to be desired, we saw that it does not define a unique distribution of resources among the members of society. The set of Par</w:t>
      </w:r>
      <w:r w:rsidRPr="005B0E73">
        <w:t>e</w:t>
      </w:r>
      <w:r w:rsidRPr="005B0E73">
        <w:t>to efficient distributions that results from voluntary exchange depends crucially on the initial distribution of resources among the members of the society. Different initial di</w:t>
      </w:r>
      <w:r w:rsidRPr="005B0E73">
        <w:t>s</w:t>
      </w:r>
      <w:r w:rsidRPr="005B0E73">
        <w:t xml:space="preserve">tributions lead to different Pareto optimal outcomes. </w:t>
      </w:r>
    </w:p>
    <w:p w:rsidR="0034548B" w:rsidRPr="005B0E73" w:rsidRDefault="0034548B" w:rsidP="0034548B">
      <w:pPr>
        <w:jc w:val="both"/>
      </w:pPr>
    </w:p>
    <w:p w:rsidR="0034548B" w:rsidRPr="005B0E73" w:rsidRDefault="0034548B" w:rsidP="0034548B">
      <w:pPr>
        <w:jc w:val="both"/>
      </w:pPr>
      <w:r w:rsidRPr="005B0E73">
        <w:t>2.20. Although votes cannot be bought and sold in the marketplace, a market for votes does exist in the form of campaign contributions and logrolling (legislators trading votes). What benefits would follow from allowing legal and open market for votes rather than the current “hidden” market? More troubling, how would allowing an open market change the balance of power between the haves (who can supply money and votes) and the have-not’s (who can only supply votes)? Would allowing this market to exist fu</w:t>
      </w:r>
      <w:r w:rsidRPr="005B0E73">
        <w:t>n</w:t>
      </w:r>
      <w:r w:rsidRPr="005B0E73">
        <w:t xml:space="preserve">damentally change our concept of government? </w:t>
      </w:r>
    </w:p>
    <w:p w:rsidR="0034548B" w:rsidRPr="005B0E73" w:rsidRDefault="0034548B" w:rsidP="0034548B">
      <w:pPr>
        <w:jc w:val="both"/>
      </w:pPr>
    </w:p>
    <w:p w:rsidR="0034548B" w:rsidRPr="005B0E73" w:rsidRDefault="0034548B" w:rsidP="0034548B">
      <w:pPr>
        <w:jc w:val="both"/>
      </w:pPr>
      <w:r w:rsidRPr="005B0E73">
        <w:lastRenderedPageBreak/>
        <w:t>2.21. A Pareto improvement is a change in which at least one individual is made better off, while no one is made worse off. The Kaldor-Hicks requirement recognizes that some changes will be very beneficial to one subset of society, while harming another subset. As long as the benefits outweigh the costs, Kaldor-Hicks views the change as a superior out-come. A Pareto improvement requires those who benefit to compensate (or to purchase the consent) of those who lose. A Kaldor-Hicks improvement does not r</w:t>
      </w:r>
      <w:r w:rsidRPr="005B0E73">
        <w:t>e</w:t>
      </w:r>
      <w:r w:rsidRPr="005B0E73">
        <w:t>quire explicit consent by the losers, only that someone objectively verify that the ben</w:t>
      </w:r>
      <w:r w:rsidRPr="005B0E73">
        <w:t>e</w:t>
      </w:r>
      <w:r w:rsidRPr="005B0E73">
        <w:t xml:space="preserve">fits of the change exceed the costs. </w:t>
      </w:r>
    </w:p>
    <w:p w:rsidR="0034548B" w:rsidRPr="005B0E73" w:rsidRDefault="0034548B" w:rsidP="0034548B">
      <w:pPr>
        <w:jc w:val="both"/>
      </w:pPr>
    </w:p>
    <w:p w:rsidR="0034548B" w:rsidRPr="005B0E73" w:rsidRDefault="0034548B" w:rsidP="0034548B">
      <w:pPr>
        <w:jc w:val="both"/>
      </w:pPr>
      <w:r w:rsidRPr="005B0E73">
        <w:t xml:space="preserve">2.22. A dominant strategy is a strategy that is optimal regardless of what the other player does. If both players have a dominant strategy, then there is a Nash equilibrium. A Nash equilibrium is a strategy where an individual player cannot do better, so long as the other players do not change their strategies. Some games have multiple Nash equilibria, and many games (the most common of which are the prisoner’s dilemma games) have a Nash equilibrium that is not the Pareto efficient. </w:t>
      </w:r>
    </w:p>
    <w:p w:rsidR="0034548B" w:rsidRPr="005B0E73" w:rsidRDefault="0034548B" w:rsidP="0034548B">
      <w:pPr>
        <w:jc w:val="both"/>
      </w:pPr>
    </w:p>
    <w:p w:rsidR="00EF263A" w:rsidRDefault="0034548B" w:rsidP="0034548B">
      <w:r w:rsidRPr="005B0E73">
        <w:br w:type="page"/>
      </w:r>
    </w:p>
    <w:sectPr w:rsidR="00EF263A" w:rsidSect="00EF263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34548B"/>
    <w:rsid w:val="0034548B"/>
    <w:rsid w:val="00EF263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48B"/>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3862</Words>
  <Characters>22020</Characters>
  <Application>Microsoft Office Word</Application>
  <DocSecurity>0</DocSecurity>
  <Lines>183</Lines>
  <Paragraphs>51</Paragraphs>
  <ScaleCrop>false</ScaleCrop>
  <Company/>
  <LinksUpToDate>false</LinksUpToDate>
  <CharactersWithSpaces>25831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2017-11-13T11:07:00Z</dcterms:created>
  <dcterms:modified xsi:type="dcterms:W3CDTF">2017-11-13T11:07:00Z</dcterms:modified>
</cp:coreProperties>
</file>